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2B" w:rsidRDefault="001E6BBA" w:rsidP="00E80F2B">
      <w:pPr>
        <w:pStyle w:val="Heading1"/>
      </w:pPr>
      <w:bookmarkStart w:id="0" w:name="_GoBack"/>
      <w:bookmarkEnd w:id="0"/>
      <w:r>
        <w:rPr>
          <w:b w:val="0"/>
          <w:bCs w:val="0"/>
          <w:noProof/>
        </w:rPr>
        <w:drawing>
          <wp:anchor distT="91440" distB="91440" distL="274320" distR="91440" simplePos="0" relativeHeight="251656192" behindDoc="1" locked="0" layoutInCell="1" allowOverlap="0">
            <wp:simplePos x="0" y="0"/>
            <wp:positionH relativeFrom="column">
              <wp:posOffset>3086100</wp:posOffset>
            </wp:positionH>
            <wp:positionV relativeFrom="line">
              <wp:posOffset>228600</wp:posOffset>
            </wp:positionV>
            <wp:extent cx="2946400" cy="3282950"/>
            <wp:effectExtent l="0" t="0" r="6350" b="0"/>
            <wp:wrapSquare wrapText="bothSides"/>
            <wp:docPr id="2" name="Picture 2" descr="fourcor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cor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F2B">
        <w:t>New Food Coop Development Model</w:t>
      </w:r>
    </w:p>
    <w:p w:rsidR="00E80F2B" w:rsidRDefault="00802393" w:rsidP="004F2164">
      <w:pPr>
        <w:pStyle w:val="NormalWeb"/>
        <w:jc w:val="both"/>
      </w:pPr>
      <w:r>
        <w:t xml:space="preserve">Cooperative Development Services </w:t>
      </w:r>
      <w:r w:rsidR="00E80F2B">
        <w:t>has developed a model for the development of food coope</w:t>
      </w:r>
      <w:r>
        <w:t>ratives – Four Cornerstones in Three</w:t>
      </w:r>
      <w:r w:rsidR="00E80F2B">
        <w:t xml:space="preserve"> Stages. The model is based upon the four cornerstones of vision, talent, capital, and systems that are each within three stages of food co-op development: organizing, feasibility and planning, and implementation. The four cornerstones comprise the attributes of a successful start-up within the three stages. The vision of Food Co-op </w:t>
      </w:r>
      <w:r w:rsidR="00385DE9">
        <w:t>Initiative</w:t>
      </w:r>
      <w:r w:rsidR="00E80F2B">
        <w:t xml:space="preserve"> is to support faster and more efficient start-ups by providing assistance and resources all the way through the development process.</w:t>
      </w:r>
    </w:p>
    <w:p w:rsidR="00E80F2B" w:rsidRDefault="00E80F2B" w:rsidP="004F2164">
      <w:pPr>
        <w:pStyle w:val="NormalWeb"/>
        <w:jc w:val="both"/>
      </w:pPr>
      <w:r>
        <w:t>The four cornerstones and their three stages comprise a process for developing a cooperative retail food business, a process that includes recognition of necessary support systems and decision points. Each individual and organization involved plays an important role and contributes to the likelihood of success</w:t>
      </w:r>
    </w:p>
    <w:p w:rsidR="00E80F2B" w:rsidRDefault="00E80F2B" w:rsidP="004F2164">
      <w:pPr>
        <w:pStyle w:val="Heading2"/>
        <w:jc w:val="both"/>
      </w:pPr>
      <w:r>
        <w:t>The Four Cornerstones</w:t>
      </w:r>
    </w:p>
    <w:p w:rsidR="00E80F2B" w:rsidRDefault="00E80F2B" w:rsidP="004F2164">
      <w:pPr>
        <w:pStyle w:val="NormalWeb"/>
        <w:jc w:val="both"/>
      </w:pPr>
      <w:r w:rsidRPr="0046553E">
        <w:rPr>
          <w:b/>
        </w:rPr>
        <w:t>Vision</w:t>
      </w:r>
      <w:r>
        <w:t xml:space="preserve"> is the articulation of the hopes and dreams of the founding group and will be refined as the group moves through the stages of development. The cornerstone of building a shared vision exhibits these qualities:</w:t>
      </w:r>
    </w:p>
    <w:p w:rsidR="00E80F2B" w:rsidRDefault="00E80F2B" w:rsidP="004F216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Reflects core values and purpose held in common by the group members that emerged during the vision development process;</w:t>
      </w:r>
    </w:p>
    <w:p w:rsidR="00E80F2B" w:rsidRDefault="00E80F2B" w:rsidP="004F216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Recognizes multiple stakeholders besides potential members, such as lenders, community and economic development organizations, suppliers, and other cooperatives in the community and industry.</w:t>
      </w:r>
    </w:p>
    <w:p w:rsidR="00E80F2B" w:rsidRDefault="00E80F2B" w:rsidP="004F2164">
      <w:pPr>
        <w:pStyle w:val="NormalWeb"/>
        <w:jc w:val="both"/>
      </w:pPr>
      <w:r w:rsidRPr="0046553E">
        <w:rPr>
          <w:b/>
        </w:rPr>
        <w:t xml:space="preserve">Talent </w:t>
      </w:r>
      <w:r>
        <w:t>includes the people who are invested in the success of the emerging co-op. This includes those who champion the project, people with passion, drive, and a commitment to building a work group. As the project becomes more advanced, talent will include the board of directors, a co-op development manager, facility project manager, and general manager. All of the talent will provide leadership and accountability to the emerging development process.</w:t>
      </w:r>
    </w:p>
    <w:p w:rsidR="00E80F2B" w:rsidRDefault="00E80F2B" w:rsidP="004F2164">
      <w:pPr>
        <w:pStyle w:val="NormalWeb"/>
        <w:jc w:val="both"/>
      </w:pPr>
      <w:r w:rsidRPr="0046553E">
        <w:rPr>
          <w:b/>
        </w:rPr>
        <w:t>Capital</w:t>
      </w:r>
      <w:r>
        <w:t xml:space="preserve"> is the financial resources necessary to sustain the cooperative in all stages of development. Capital is monetary and in-kind, internal and external. Internal resources leverage external resources. Capital is needed for all of the development phases from organizing to </w:t>
      </w:r>
      <w:r>
        <w:lastRenderedPageBreak/>
        <w:t>feasibility and business planning to implementation. Capital will also be needed to sustain the new co-op.</w:t>
      </w:r>
    </w:p>
    <w:p w:rsidR="00E80F2B" w:rsidRDefault="00E80F2B" w:rsidP="004F2164">
      <w:pPr>
        <w:pStyle w:val="NormalWeb"/>
        <w:jc w:val="both"/>
      </w:pPr>
      <w:r w:rsidRPr="0046553E">
        <w:rPr>
          <w:b/>
        </w:rPr>
        <w:t>Systems</w:t>
      </w:r>
      <w:r>
        <w:t xml:space="preserve"> are organized, integrated, and interdependent methods that are ongoing with a commitment to continuous improvement. Systems become more complex as the organization proceeds through the development stages. Systems include legal, governing, planning and assessment, communication, marketing, finance and accounting, and operations.</w:t>
      </w:r>
    </w:p>
    <w:p w:rsidR="00E80F2B" w:rsidRDefault="00E80F2B" w:rsidP="004F2164">
      <w:pPr>
        <w:pStyle w:val="Heading2"/>
        <w:jc w:val="both"/>
      </w:pPr>
      <w:r>
        <w:t>Three stages of development</w:t>
      </w:r>
    </w:p>
    <w:p w:rsidR="00E80F2B" w:rsidRDefault="00E80F2B" w:rsidP="004F2164">
      <w:pPr>
        <w:pStyle w:val="NormalWeb"/>
        <w:jc w:val="both"/>
      </w:pPr>
      <w:r>
        <w:rPr>
          <w:rStyle w:val="Strong"/>
        </w:rPr>
        <w:t>Organizing</w:t>
      </w:r>
      <w:r>
        <w:t xml:space="preserve"> commences when one or more people start with an idea to organize a retail food cooperative that will solve a problem or meet a need for a larger group. The organizing stage includes convening a core group, assessing common interest and needs, designating leadership, building a shared vision, committing time and money, coordinating initial market research, and preparing for incorporation.</w:t>
      </w:r>
    </w:p>
    <w:p w:rsidR="00E80F2B" w:rsidRDefault="00E80F2B" w:rsidP="004F2164">
      <w:pPr>
        <w:pStyle w:val="NormalWeb"/>
        <w:jc w:val="both"/>
      </w:pPr>
      <w:r>
        <w:rPr>
          <w:rStyle w:val="Strong"/>
        </w:rPr>
        <w:t>Feasibility and Planning</w:t>
      </w:r>
      <w:r>
        <w:t xml:space="preserve"> begins when the organizing stage reflects positive assessments of market potential and internal readiness, including incorporation and a seated board of directors. Feasibility takes into account in-depth assessments of market potential, financial projections, and organizational commitment. Planning occurs when management capacity is built and a business plan for financing and operation is developed.</w:t>
      </w:r>
      <w:r w:rsidR="004F2164">
        <w:t xml:space="preserve"> </w:t>
      </w:r>
      <w:r>
        <w:t>The feasibility and planning stage ends when a site has been secured through lease or purchase, with contingencies. This is a major decision point for the co-op.</w:t>
      </w:r>
    </w:p>
    <w:p w:rsidR="00E80F2B" w:rsidRDefault="00E80F2B" w:rsidP="004F2164">
      <w:pPr>
        <w:pStyle w:val="NormalWeb"/>
        <w:jc w:val="both"/>
      </w:pPr>
      <w:r>
        <w:rPr>
          <w:rStyle w:val="Strong"/>
        </w:rPr>
        <w:t>Implementation</w:t>
      </w:r>
      <w:r>
        <w:t xml:space="preserve"> is set off when there is sufficient capacity in all the cornerstones – vision, talent, capital, and systems – to launch the business operation. Implementation makes possible the satisfaction of member needs. It has several components:</w:t>
      </w:r>
    </w:p>
    <w:p w:rsidR="00E80F2B" w:rsidRDefault="00E80F2B" w:rsidP="004F216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Pre-construction involves site and facility design, development bids and financing; the pre-construction phase ends with a “no turning back” decision point at the close of financing and removal of contingencies.</w:t>
      </w:r>
    </w:p>
    <w:p w:rsidR="00E80F2B" w:rsidRDefault="00E80F2B" w:rsidP="004F216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Construction and renovation entail completing bids, overseeing construction and equipment acquisition, building business relationships, developing merchandising plans, and determining opening orders, promotions, and staffing plans. </w:t>
      </w:r>
    </w:p>
    <w:p w:rsidR="00E80F2B" w:rsidRDefault="00E80F2B" w:rsidP="004F216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Preparation for opening involves building organizational and operational capacity and implementing staffing, marketing, and membership program plans.</w:t>
      </w:r>
    </w:p>
    <w:p w:rsidR="00E80F2B" w:rsidRDefault="00E80F2B" w:rsidP="004F216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Sustaining operations includes preparing for the first year and beyond.</w:t>
      </w:r>
    </w:p>
    <w:p w:rsidR="001C4208" w:rsidRDefault="001C4208"/>
    <w:sectPr w:rsidR="001C4208" w:rsidSect="001C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43A"/>
    <w:multiLevelType w:val="multilevel"/>
    <w:tmpl w:val="3C92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87D6F"/>
    <w:multiLevelType w:val="multilevel"/>
    <w:tmpl w:val="D824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2B"/>
    <w:rsid w:val="00011E20"/>
    <w:rsid w:val="00031528"/>
    <w:rsid w:val="00046CC0"/>
    <w:rsid w:val="000D702A"/>
    <w:rsid w:val="0017716A"/>
    <w:rsid w:val="0018673C"/>
    <w:rsid w:val="001C4208"/>
    <w:rsid w:val="001E6781"/>
    <w:rsid w:val="001E6BBA"/>
    <w:rsid w:val="00205DFD"/>
    <w:rsid w:val="00211943"/>
    <w:rsid w:val="00215086"/>
    <w:rsid w:val="00215AAC"/>
    <w:rsid w:val="00252C55"/>
    <w:rsid w:val="002C458B"/>
    <w:rsid w:val="0031677B"/>
    <w:rsid w:val="00363A77"/>
    <w:rsid w:val="00385DE9"/>
    <w:rsid w:val="00402E89"/>
    <w:rsid w:val="0044224B"/>
    <w:rsid w:val="00481F92"/>
    <w:rsid w:val="004C657D"/>
    <w:rsid w:val="004D1828"/>
    <w:rsid w:val="004D40E2"/>
    <w:rsid w:val="004F2164"/>
    <w:rsid w:val="005A67E4"/>
    <w:rsid w:val="005F3832"/>
    <w:rsid w:val="00614335"/>
    <w:rsid w:val="0063601C"/>
    <w:rsid w:val="006E1768"/>
    <w:rsid w:val="00747EA6"/>
    <w:rsid w:val="00766517"/>
    <w:rsid w:val="00785F4B"/>
    <w:rsid w:val="007B20C0"/>
    <w:rsid w:val="007C019B"/>
    <w:rsid w:val="00802393"/>
    <w:rsid w:val="00895874"/>
    <w:rsid w:val="008A7CFE"/>
    <w:rsid w:val="008D6705"/>
    <w:rsid w:val="00923621"/>
    <w:rsid w:val="00993B2B"/>
    <w:rsid w:val="009A7CD4"/>
    <w:rsid w:val="009B2C13"/>
    <w:rsid w:val="009E211B"/>
    <w:rsid w:val="009F5EB1"/>
    <w:rsid w:val="00A975AB"/>
    <w:rsid w:val="00AB46BC"/>
    <w:rsid w:val="00AB4A5D"/>
    <w:rsid w:val="00AC2491"/>
    <w:rsid w:val="00AE5787"/>
    <w:rsid w:val="00B71DE6"/>
    <w:rsid w:val="00BC56C8"/>
    <w:rsid w:val="00BC5FDB"/>
    <w:rsid w:val="00C50D65"/>
    <w:rsid w:val="00C963C5"/>
    <w:rsid w:val="00CB4E6D"/>
    <w:rsid w:val="00CD06D0"/>
    <w:rsid w:val="00D52961"/>
    <w:rsid w:val="00D96912"/>
    <w:rsid w:val="00DC7BB2"/>
    <w:rsid w:val="00E767E3"/>
    <w:rsid w:val="00E76E48"/>
    <w:rsid w:val="00E80F2B"/>
    <w:rsid w:val="00EE7E94"/>
    <w:rsid w:val="00F17B62"/>
    <w:rsid w:val="00F212EB"/>
    <w:rsid w:val="00F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80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0F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0F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E80F2B"/>
    <w:rPr>
      <w:color w:val="0000FF"/>
      <w:u w:val="single"/>
    </w:rPr>
  </w:style>
  <w:style w:type="paragraph" w:styleId="NormalWeb">
    <w:name w:val="Normal (Web)"/>
    <w:basedOn w:val="Normal"/>
    <w:uiPriority w:val="99"/>
    <w:rsid w:val="00E80F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F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2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5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80F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0F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0F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E80F2B"/>
    <w:rPr>
      <w:color w:val="0000FF"/>
      <w:u w:val="single"/>
    </w:rPr>
  </w:style>
  <w:style w:type="paragraph" w:styleId="NormalWeb">
    <w:name w:val="Normal (Web)"/>
    <w:basedOn w:val="Normal"/>
    <w:uiPriority w:val="99"/>
    <w:rsid w:val="00E80F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F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2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5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Links>
    <vt:vector size="54" baseType="variant">
      <vt:variant>
        <vt:i4>1966199</vt:i4>
      </vt:variant>
      <vt:variant>
        <vt:i4>27</vt:i4>
      </vt:variant>
      <vt:variant>
        <vt:i4>0</vt:i4>
      </vt:variant>
      <vt:variant>
        <vt:i4>5</vt:i4>
      </vt:variant>
      <vt:variant>
        <vt:lpwstr>http://www.cooperativegrocer.coop/cg_special.html</vt:lpwstr>
      </vt:variant>
      <vt:variant>
        <vt:lpwstr/>
      </vt:variant>
      <vt:variant>
        <vt:i4>7733337</vt:i4>
      </vt:variant>
      <vt:variant>
        <vt:i4>24</vt:i4>
      </vt:variant>
      <vt:variant>
        <vt:i4>0</vt:i4>
      </vt:variant>
      <vt:variant>
        <vt:i4>5</vt:i4>
      </vt:variant>
      <vt:variant>
        <vt:lpwstr>http://www.cooperativegrocer.coop/articles/index.php?view_all=topics</vt:lpwstr>
      </vt:variant>
      <vt:variant>
        <vt:lpwstr/>
      </vt:variant>
      <vt:variant>
        <vt:i4>7864383</vt:i4>
      </vt:variant>
      <vt:variant>
        <vt:i4>21</vt:i4>
      </vt:variant>
      <vt:variant>
        <vt:i4>0</vt:i4>
      </vt:variant>
      <vt:variant>
        <vt:i4>5</vt:i4>
      </vt:variant>
      <vt:variant>
        <vt:lpwstr>http://www.uwcc.wisc.edu/manual/cover.html</vt:lpwstr>
      </vt:variant>
      <vt:variant>
        <vt:lpwstr/>
      </vt:variant>
      <vt:variant>
        <vt:i4>7864383</vt:i4>
      </vt:variant>
      <vt:variant>
        <vt:i4>18</vt:i4>
      </vt:variant>
      <vt:variant>
        <vt:i4>0</vt:i4>
      </vt:variant>
      <vt:variant>
        <vt:i4>5</vt:i4>
      </vt:variant>
      <vt:variant>
        <vt:lpwstr>http://www.uwcc.wisc.edu/manual/cover.html</vt:lpwstr>
      </vt:variant>
      <vt:variant>
        <vt:lpwstr/>
      </vt:variant>
      <vt:variant>
        <vt:i4>2031682</vt:i4>
      </vt:variant>
      <vt:variant>
        <vt:i4>15</vt:i4>
      </vt:variant>
      <vt:variant>
        <vt:i4>0</vt:i4>
      </vt:variant>
      <vt:variant>
        <vt:i4>5</vt:i4>
      </vt:variant>
      <vt:variant>
        <vt:lpwstr>http://cdsfood.coop/bestpractices</vt:lpwstr>
      </vt:variant>
      <vt:variant>
        <vt:lpwstr/>
      </vt:variant>
      <vt:variant>
        <vt:i4>983058</vt:i4>
      </vt:variant>
      <vt:variant>
        <vt:i4>12</vt:i4>
      </vt:variant>
      <vt:variant>
        <vt:i4>0</vt:i4>
      </vt:variant>
      <vt:variant>
        <vt:i4>5</vt:i4>
      </vt:variant>
      <vt:variant>
        <vt:lpwstr>http://cdsfood.coop/food/faq</vt:lpwstr>
      </vt:variant>
      <vt:variant>
        <vt:lpwstr/>
      </vt:variant>
      <vt:variant>
        <vt:i4>5439555</vt:i4>
      </vt:variant>
      <vt:variant>
        <vt:i4>9</vt:i4>
      </vt:variant>
      <vt:variant>
        <vt:i4>0</vt:i4>
      </vt:variant>
      <vt:variant>
        <vt:i4>5</vt:i4>
      </vt:variant>
      <vt:variant>
        <vt:lpwstr>http://cgin.coop/public/food-coop-info/start-a-food-coop</vt:lpwstr>
      </vt:variant>
      <vt:variant>
        <vt:lpwstr/>
      </vt:variant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http://www.foodcoop500.coop/</vt:lpwstr>
      </vt:variant>
      <vt:variant>
        <vt:lpwstr/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>http://www.foodcoop500.coop/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Reid</dc:creator>
  <cp:lastModifiedBy>Tyson Domer</cp:lastModifiedBy>
  <cp:revision>2</cp:revision>
  <cp:lastPrinted>2007-06-18T14:50:00Z</cp:lastPrinted>
  <dcterms:created xsi:type="dcterms:W3CDTF">2015-10-22T18:08:00Z</dcterms:created>
  <dcterms:modified xsi:type="dcterms:W3CDTF">2015-10-22T18:08:00Z</dcterms:modified>
</cp:coreProperties>
</file>